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ANEXA 3</w:t>
      </w:r>
    </w:p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r>
        <w:rPr>
          <w:color w:val="008000"/>
          <w:sz w:val="28"/>
          <w:szCs w:val="28"/>
          <w:u w:val="single"/>
        </w:rPr>
        <w:t>Anexa nr. 4</w:t>
      </w:r>
      <w:r>
        <w:rPr>
          <w:sz w:val="28"/>
          <w:szCs w:val="28"/>
        </w:rPr>
        <w:t xml:space="preserve"> la metodologie)</w:t>
      </w:r>
    </w:p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</w:p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Concursul pentru ocuparea funcţiei de inspector şcolar general, inspector şcolar general adjunct, director al casei corpului didactic</w:t>
      </w:r>
    </w:p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>
        <w:rPr>
          <w:rFonts w:ascii="Courier New" w:hAnsi="Courier New" w:cs="Courier New"/>
          <w:sz w:val="22"/>
          <w:szCs w:val="22"/>
        </w:rPr>
        <w:t xml:space="preserve">    </w:t>
      </w:r>
      <w:r w:rsidRPr="003F77D0">
        <w:rPr>
          <w:rFonts w:ascii="Courier New" w:hAnsi="Courier New" w:cs="Courier New"/>
          <w:sz w:val="22"/>
          <w:szCs w:val="22"/>
          <w:lang w:val="pt-BR"/>
        </w:rPr>
        <w:t>Examinat ...................    Examinator: ................................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 xml:space="preserve">    Judeţul ....................                (numele, prenumele şi semnătura)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 xml:space="preserve">    Data .......................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 xml:space="preserve">                            </w:t>
      </w:r>
      <w:r w:rsidRPr="003F77D0">
        <w:rPr>
          <w:rFonts w:ascii="Courier New" w:hAnsi="Courier New" w:cs="Courier New"/>
          <w:b/>
          <w:bCs/>
          <w:sz w:val="22"/>
          <w:szCs w:val="22"/>
          <w:lang w:val="pt-BR"/>
        </w:rPr>
        <w:t>EVALUARE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b/>
          <w:bCs/>
          <w:sz w:val="22"/>
          <w:szCs w:val="22"/>
          <w:lang w:val="pt-BR"/>
        </w:rPr>
        <w:t xml:space="preserve">                         Curriculum vitae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 xml:space="preserve"> ______________________________________________________________________________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                                                         |Punctajul|Punctajul|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                                                         |maxim    |obţinut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|__________________________________________________________|_________|_________|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a) Alte studii universitare/postuniversitare efectuate,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după finalizarea învăţământului universitar de lungă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durată sau a ciclului I de studii universitare de licenţă|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ori a ciclului I de studii universitare de licenţă urmat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de ciclul II de studii universitare de masterat/master,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finalizate cu diplomă/certificat: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- o altă licenţă, studii aprofundate, studii academice   | 0,5 p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postuniversitare, studii postuniversitare de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specializare, cursuri de perfecţionare postuniversitare,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programe de conversie postuniversitare/profesională,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programe postuniversitare de formare şi dezvoltare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profesională continuă, masterat/master în sistem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postuniversitar sau un alt masterat/master în cadrul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ciclului II de studii universitare în specialitate,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pentru dobândirea unei noi specializări şi/sau ocuparea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de noi funcţii didactice sau în management educaţional;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- doctorat, în specialitate sau în management educaţional| 1 p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|__________________________________________________________|_________|_________|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b) Participarea la stagii de formare/de perfecţionare în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specialitate şi/sau în managementul educaţional, altele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decât cele menţionate la lit. a):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- în ţară (Se acordă 0,25 puncte pe stagiu de formare cu | 1 p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o durată de cel puţin 5 zile/40 de ore sau cel puţin 12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credite, dar nu mai mult de 1 punct.);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- în străinătate (Se acordă 0,5 puncte pe stagiu, dar nu | 1 p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mai mult de 1 punct.).           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|__________________________________________________________|_________|_________|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c) Experienţă în activitatea de: 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- responsabil de comisie metodică sau comisii de lucru cu| 1 p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caracter permanent prevăzute în regulamentul de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organizare şi funcţionare a unităţilor de învăţământ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preuniversitar în vigoare, şef de catedră, profesor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metodist, profesor-formator, director, director adjunct,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responsabil de cerc pedagogic, membru în consiliul de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administraţie al unităţii de învăţământ (Se acordă 0,25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puncte pentru fiecare responsabilitate, dar nu mai mult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de 1 punct.);                    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- membru în consiliul de administraţie al inspectoratului| 1 p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şcolar, funcţii de conducere, îndrumare şi control în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inspectoratul şcolar sau în Ministerul Educaţiei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Naţionale şi Cercetării Ştiinţifice, membru în consiliul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consultativ al specialităţii/al inspectoratului şcolar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(Se acordă 0,5 puncte pentru fiecare responsabilitate,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dar nu mai mult de 1 punct.).    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|__________________________________________________________|_________|_________|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d) Lucrări de management educaţional sau de specialitate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publicate, cu ISBN/ISSN (Se acordă 0,75 puncte pentru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fiecare lucrare publicată în calitate de autor, 0,50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puncte pentru fiecare lucrare publicată în calitate de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coautor.);                                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- articole de management educaţional sau de specialitate | 1,5 p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publicate (Se acordă 0,5 puncte pentru fiecare articol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publicat în calitate de autor, 0,25 puncte pentru fiecare|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articol publicat în calitate de coautor.).      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Punctajul maxim total acordat este de 1,5 puncte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|__________________________________________________________|_________|_________|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e) Iniţiere, coordonare, participarea la proiecte-pilot, | 1,5 p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3F77D0">
        <w:rPr>
          <w:rFonts w:ascii="Courier New" w:hAnsi="Courier New" w:cs="Courier New"/>
          <w:sz w:val="22"/>
          <w:szCs w:val="22"/>
          <w:lang w:val="pt-BR"/>
        </w:rPr>
        <w:t>| la proiecte privind reforma învăţământului, la proiecte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comunitare, la proiecte de integrare europeană, la alte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proiecte internaţionale (Se acordă 1,5 puncte pentru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iniţierea de proiecte-pilot, proiecte de reformă a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învăţământului, proiecte comunitare, proiecte de 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integrare europeană, alte proiecte internaţionale; se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acordă 1 punct pentru coordonarea de proiecte-pilot,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proiecte privind reforma învăţământului, proiecte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comunitare, proiecte de integrare europeană, alte   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proiecte internaţionale; se acordă 0,5 puncte pentru    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participarea la proiecte-pilot, proiecte privind reforma |         |         |</w:t>
      </w:r>
    </w:p>
    <w:p w:rsidR="00A25068" w:rsidRPr="003F77D0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>| învăţământului, proiecte comunitare, proiecte de         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3F77D0">
        <w:rPr>
          <w:rFonts w:ascii="Courier New" w:hAnsi="Courier New" w:cs="Courier New"/>
          <w:sz w:val="22"/>
          <w:szCs w:val="22"/>
          <w:lang w:val="it-IT"/>
        </w:rPr>
        <w:t xml:space="preserve">| integrare europeană, alte proiecte internaţionale.).     </w:t>
      </w:r>
      <w:r>
        <w:rPr>
          <w:rFonts w:ascii="Courier New" w:hAnsi="Courier New" w:cs="Courier New"/>
          <w:sz w:val="22"/>
          <w:szCs w:val="22"/>
        </w:rPr>
        <w:t>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|__________________________________________________________|_________|_________|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f) Cunoaşterea unei/unor limbi străine de circulaţie     | 0,75 p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internaţională dovedită prin documente emise de o        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autoritate în materie (Pentru cei care au pe diplomă, ca 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specializare, o limbă străină, este suficientă           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prezentarea copiei legalizate de pe diplomă.).           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|__________________________________________________________|_________|_________|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g) Cunoştinţe de operare pe calculator, evaluabile pe    | 0,75 p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baza documentelor prezentate                             |         |         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|__________________________________________________________|_________|_________|</w:t>
      </w:r>
    </w:p>
    <w:p w:rsidR="00A25068" w:rsidRDefault="00A25068" w:rsidP="003F77D0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| </w:t>
      </w:r>
      <w:r>
        <w:rPr>
          <w:rFonts w:ascii="Courier New" w:hAnsi="Courier New" w:cs="Courier New"/>
          <w:b/>
          <w:bCs/>
          <w:sz w:val="22"/>
          <w:szCs w:val="22"/>
        </w:rPr>
        <w:t>TOTAL PUNCTAJ</w:t>
      </w:r>
      <w:r>
        <w:rPr>
          <w:rFonts w:ascii="Courier New" w:hAnsi="Courier New" w:cs="Courier New"/>
          <w:sz w:val="22"/>
          <w:szCs w:val="22"/>
        </w:rPr>
        <w:t xml:space="preserve">                                            | </w:t>
      </w:r>
      <w:r>
        <w:rPr>
          <w:rFonts w:ascii="Courier New" w:hAnsi="Courier New" w:cs="Courier New"/>
          <w:b/>
          <w:bCs/>
          <w:sz w:val="22"/>
          <w:szCs w:val="22"/>
        </w:rPr>
        <w:t>10 p</w:t>
      </w:r>
      <w:r>
        <w:rPr>
          <w:rFonts w:ascii="Courier New" w:hAnsi="Courier New" w:cs="Courier New"/>
          <w:sz w:val="22"/>
          <w:szCs w:val="22"/>
        </w:rPr>
        <w:t xml:space="preserve">    |         |</w:t>
      </w:r>
    </w:p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|__________________________________________________________|_________|_________|</w:t>
      </w:r>
    </w:p>
    <w:p w:rsidR="00A25068" w:rsidRDefault="00A25068" w:rsidP="003F77D0">
      <w:pPr>
        <w:autoSpaceDE w:val="0"/>
        <w:autoSpaceDN w:val="0"/>
        <w:adjustRightInd w:val="0"/>
        <w:rPr>
          <w:sz w:val="28"/>
          <w:szCs w:val="28"/>
        </w:rPr>
      </w:pPr>
    </w:p>
    <w:p w:rsidR="00A25068" w:rsidRPr="003F77D0" w:rsidRDefault="00A25068" w:rsidP="003F77D0"/>
    <w:sectPr w:rsidR="00A25068" w:rsidRPr="003F77D0" w:rsidSect="003F77D0">
      <w:pgSz w:w="12240" w:h="15840"/>
      <w:pgMar w:top="1440" w:right="720" w:bottom="14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99C"/>
    <w:rsid w:val="00022EBB"/>
    <w:rsid w:val="0016547F"/>
    <w:rsid w:val="00211206"/>
    <w:rsid w:val="0038166F"/>
    <w:rsid w:val="003F77D0"/>
    <w:rsid w:val="004A62CB"/>
    <w:rsid w:val="004B2E90"/>
    <w:rsid w:val="006F7371"/>
    <w:rsid w:val="00791523"/>
    <w:rsid w:val="007A3671"/>
    <w:rsid w:val="0094690A"/>
    <w:rsid w:val="00A25068"/>
    <w:rsid w:val="00A9458F"/>
    <w:rsid w:val="00BC699C"/>
    <w:rsid w:val="00BF5BD4"/>
    <w:rsid w:val="00E36569"/>
    <w:rsid w:val="00E4518E"/>
    <w:rsid w:val="00F613EB"/>
    <w:rsid w:val="00FD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99C"/>
    <w:rPr>
      <w:rFonts w:ascii="Times New Roman" w:eastAsia="Times New Roman" w:hAnsi="Times New Roman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699C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699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C699C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699C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022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1092</Words>
  <Characters>6336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suta.marian</dc:creator>
  <cp:keywords/>
  <dc:description/>
  <cp:lastModifiedBy>Laurentiu_PC</cp:lastModifiedBy>
  <cp:revision>4</cp:revision>
  <dcterms:created xsi:type="dcterms:W3CDTF">2016-04-10T08:05:00Z</dcterms:created>
  <dcterms:modified xsi:type="dcterms:W3CDTF">2016-07-13T16:21:00Z</dcterms:modified>
</cp:coreProperties>
</file>